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3D649" w14:textId="06C56846" w:rsidR="00B44592" w:rsidRPr="002955F5" w:rsidRDefault="00B44592" w:rsidP="00B44592">
      <w:pPr>
        <w:rPr>
          <w:b/>
          <w:bCs/>
          <w:lang w:val="es-419"/>
        </w:rPr>
      </w:pPr>
      <w:r w:rsidRPr="002955F5">
        <w:rPr>
          <w:b/>
          <w:bCs/>
          <w:lang w:val="es-419"/>
        </w:rPr>
        <w:t>DAVID GARZA</w:t>
      </w:r>
    </w:p>
    <w:p w14:paraId="02305D6E" w14:textId="77777777" w:rsidR="00B44592" w:rsidRDefault="00B44592" w:rsidP="00D41825">
      <w:pPr>
        <w:pStyle w:val="NoSpacing"/>
        <w:rPr>
          <w:rFonts w:ascii="Calibri" w:hAnsi="Calibri" w:cs="Calibri"/>
          <w:b/>
          <w:bCs/>
          <w:sz w:val="22"/>
          <w:szCs w:val="22"/>
          <w:lang w:val="es-419"/>
        </w:rPr>
      </w:pPr>
      <w:r w:rsidRPr="00D41825">
        <w:rPr>
          <w:rFonts w:ascii="Calibri" w:hAnsi="Calibri" w:cs="Calibri"/>
          <w:b/>
          <w:bCs/>
          <w:sz w:val="22"/>
          <w:szCs w:val="22"/>
          <w:lang w:val="es-419"/>
        </w:rPr>
        <w:t xml:space="preserve">Exposiciones individuales </w:t>
      </w:r>
    </w:p>
    <w:p w14:paraId="0438C9D1" w14:textId="77777777" w:rsidR="006F7FEE" w:rsidRPr="00D41825" w:rsidRDefault="006F7FEE" w:rsidP="00D41825">
      <w:pPr>
        <w:pStyle w:val="NoSpacing"/>
        <w:rPr>
          <w:rFonts w:ascii="Calibri" w:hAnsi="Calibri" w:cs="Calibri"/>
          <w:b/>
          <w:bCs/>
          <w:sz w:val="22"/>
          <w:szCs w:val="22"/>
          <w:lang w:val="es-419"/>
        </w:rPr>
      </w:pPr>
    </w:p>
    <w:p w14:paraId="147CED33" w14:textId="77777777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2026 Thunder Mountain, SABOTAJE, San Pedro Garza García, N.L. </w:t>
      </w:r>
    </w:p>
    <w:p w14:paraId="17A485C3" w14:textId="645A04F3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2024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Al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 doblar la esquina también se dobló el horizonte, Museo de Arte Contemporáneo Querétaro (MACQ), Querétaro. </w:t>
      </w:r>
    </w:p>
    <w:p w14:paraId="1DAC5838" w14:textId="09007971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2018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Algo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 se mueve en la maleza, Galería Mercado Negro, Cholula, Puebla. </w:t>
      </w:r>
    </w:p>
    <w:p w14:paraId="77C10FAB" w14:textId="0F11CBC9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2015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Pequeños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 Tiranos, Museo El Centenario, San Pedro Garza García, N.L. </w:t>
      </w:r>
    </w:p>
    <w:p w14:paraId="4482FD38" w14:textId="407B14C7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2014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Las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 Batallas, Galería Arte Actual Mexicano, San Pedro Garza García, N.L. </w:t>
      </w:r>
    </w:p>
    <w:p w14:paraId="70392EF9" w14:textId="2170B1AF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2011 Visión múltiple, Galería Arte Actual Mexicano, San Pedro Garza García, N.L. </w:t>
      </w:r>
    </w:p>
    <w:p w14:paraId="5CCBFA4B" w14:textId="3725752F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2008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Tendiendo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 puentes: Figura y abstracciones, Galería Arte Actual Mexicano, San Pedro Garza García, N.L. </w:t>
      </w:r>
    </w:p>
    <w:p w14:paraId="184E088F" w14:textId="47C45A21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2006 The Big </w:t>
      </w:r>
      <w:proofErr w:type="spellStart"/>
      <w:r w:rsidRPr="006F7FEE">
        <w:rPr>
          <w:rFonts w:ascii="Calibri" w:hAnsi="Calibri" w:cs="Calibri"/>
          <w:sz w:val="22"/>
          <w:szCs w:val="22"/>
          <w:lang w:val="es-419"/>
        </w:rPr>
        <w:t>Question</w:t>
      </w:r>
      <w:proofErr w:type="spellEnd"/>
      <w:r w:rsidRPr="006F7FEE">
        <w:rPr>
          <w:rFonts w:ascii="Calibri" w:hAnsi="Calibri" w:cs="Calibri"/>
          <w:sz w:val="22"/>
          <w:szCs w:val="22"/>
          <w:lang w:val="es-419"/>
        </w:rPr>
        <w:t xml:space="preserve">: </w:t>
      </w:r>
      <w:proofErr w:type="spellStart"/>
      <w:r w:rsidRPr="006F7FEE">
        <w:rPr>
          <w:rFonts w:ascii="Calibri" w:hAnsi="Calibri" w:cs="Calibri"/>
          <w:sz w:val="22"/>
          <w:szCs w:val="22"/>
          <w:lang w:val="es-419"/>
        </w:rPr>
        <w:t>Paintings</w:t>
      </w:r>
      <w:proofErr w:type="spellEnd"/>
      <w:r w:rsidRPr="006F7FEE">
        <w:rPr>
          <w:rFonts w:ascii="Calibri" w:hAnsi="Calibri" w:cs="Calibri"/>
          <w:sz w:val="22"/>
          <w:szCs w:val="22"/>
          <w:lang w:val="es-419"/>
        </w:rPr>
        <w:t xml:space="preserve">, Consulado de México en Hong Kong y Macao, Hong Kong. </w:t>
      </w:r>
    </w:p>
    <w:p w14:paraId="04AB0C5A" w14:textId="09FA8459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2005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Disidentes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, Galería ARTE+PLUS, San Pedro Garza García, N.L. </w:t>
      </w:r>
    </w:p>
    <w:p w14:paraId="3105873A" w14:textId="15480972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2004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Obra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 reciente, Galería ARTE+PLUS, San Pedro Garza García, N.L. </w:t>
      </w:r>
    </w:p>
    <w:p w14:paraId="3C218E31" w14:textId="7B88B9A3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1999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Hombre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 sintetizador, Galería Galera, García, N.L. </w:t>
      </w:r>
    </w:p>
    <w:p w14:paraId="6E58CAA2" w14:textId="78849AA3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1998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Visiones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, Casa de la Cultura de Nuevo León, Monterrey, N.L. </w:t>
      </w:r>
    </w:p>
    <w:p w14:paraId="24D1EC40" w14:textId="77777777" w:rsidR="00D41825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1997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Abstracciones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>, Casa de la Cultura de San Pedro, San Pedro Garza García, N.L.</w:t>
      </w:r>
    </w:p>
    <w:p w14:paraId="5F62AB13" w14:textId="126E196B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 </w:t>
      </w:r>
    </w:p>
    <w:p w14:paraId="6749EC6A" w14:textId="77777777" w:rsidR="00B44592" w:rsidRPr="006F7FEE" w:rsidRDefault="00B44592" w:rsidP="006F7FEE">
      <w:pPr>
        <w:rPr>
          <w:rFonts w:ascii="Calibri" w:hAnsi="Calibri" w:cs="Calibri"/>
          <w:b/>
          <w:bCs/>
          <w:sz w:val="22"/>
          <w:szCs w:val="22"/>
          <w:lang w:val="es-419"/>
        </w:rPr>
      </w:pPr>
      <w:r w:rsidRPr="006F7FEE">
        <w:rPr>
          <w:rFonts w:ascii="Calibri" w:hAnsi="Calibri" w:cs="Calibri"/>
          <w:b/>
          <w:bCs/>
          <w:sz w:val="22"/>
          <w:szCs w:val="22"/>
          <w:lang w:val="es-419"/>
        </w:rPr>
        <w:t xml:space="preserve">Exposiciones colectivas </w:t>
      </w:r>
    </w:p>
    <w:p w14:paraId="19FF89A8" w14:textId="29F0E717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2024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Todo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 comienza con una posibilidad Colección Permanente, Museo de Arte Contemporáneo Querétaro, Querétaro. </w:t>
      </w:r>
    </w:p>
    <w:p w14:paraId="7B50C220" w14:textId="7AFB81B9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2022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El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 triunfo de la pintura, Pinacoteca de Nuevo León, Monterrey, N.L. </w:t>
      </w:r>
    </w:p>
    <w:p w14:paraId="64344C7E" w14:textId="0115EBB1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2021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Una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 pintura no es una isla, Galería Libertad, Querétaro. </w:t>
      </w:r>
    </w:p>
    <w:p w14:paraId="45677C2D" w14:textId="27E583DB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2021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Una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 pintura no es una isla, Centro Cultural Plaza Fátima, San Pedro Garza García, N.L. </w:t>
      </w:r>
    </w:p>
    <w:p w14:paraId="2E13B499" w14:textId="43145F55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2013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Futuros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 Imperfectos, Galería Educativa Museo de Arte Contemporáneo de Monterrey (MARCO), Monterrey, N.L. </w:t>
      </w:r>
    </w:p>
    <w:p w14:paraId="45041AC9" w14:textId="54AE86F7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2021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Trienal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 de Tijuana: I Internacional Pictórica, CECUT, Tijuana, Baja California. </w:t>
      </w:r>
    </w:p>
    <w:p w14:paraId="49847C9E" w14:textId="33F4A6D9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2020 II Premio Estatal de Arte Nuevo León, Centro de las Artes, Monterrey, N.L. </w:t>
      </w:r>
    </w:p>
    <w:p w14:paraId="7AAD8CF1" w14:textId="7A06567B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2019 4 Generaciones en el acervo, Pinacoteca de Nuevo León, Monterrey, N.L. </w:t>
      </w:r>
    </w:p>
    <w:p w14:paraId="6F04E7B1" w14:textId="45F25762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lastRenderedPageBreak/>
        <w:t xml:space="preserve">2019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Proyecto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 Norte, Galería Patricia Mendoza, San José del Cabo, Baja California Sur. </w:t>
      </w:r>
    </w:p>
    <w:p w14:paraId="2A39721B" w14:textId="4BA4D5D0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2018 I Premio Estatal de Arte Nuevo León, Centro de las Artes, Monterrey, N.L. </w:t>
      </w:r>
    </w:p>
    <w:p w14:paraId="78DB3293" w14:textId="0555FA25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2018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De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 2 contextos y </w:t>
      </w:r>
      <w:proofErr w:type="spellStart"/>
      <w:r w:rsidRPr="006F7FEE">
        <w:rPr>
          <w:rFonts w:ascii="Calibri" w:hAnsi="Calibri" w:cs="Calibri"/>
          <w:sz w:val="22"/>
          <w:szCs w:val="22"/>
          <w:lang w:val="es-419"/>
        </w:rPr>
        <w:t>multiples</w:t>
      </w:r>
      <w:proofErr w:type="spellEnd"/>
      <w:r w:rsidRPr="006F7FEE">
        <w:rPr>
          <w:rFonts w:ascii="Calibri" w:hAnsi="Calibri" w:cs="Calibri"/>
          <w:sz w:val="22"/>
          <w:szCs w:val="22"/>
          <w:lang w:val="es-419"/>
        </w:rPr>
        <w:t xml:space="preserve"> </w:t>
      </w:r>
      <w:proofErr w:type="spellStart"/>
      <w:r w:rsidRPr="006F7FEE">
        <w:rPr>
          <w:rFonts w:ascii="Calibri" w:hAnsi="Calibri" w:cs="Calibri"/>
          <w:sz w:val="22"/>
          <w:szCs w:val="22"/>
          <w:lang w:val="es-419"/>
        </w:rPr>
        <w:t>aquis</w:t>
      </w:r>
      <w:proofErr w:type="spellEnd"/>
      <w:r w:rsidRPr="006F7FEE">
        <w:rPr>
          <w:rFonts w:ascii="Calibri" w:hAnsi="Calibri" w:cs="Calibri"/>
          <w:sz w:val="22"/>
          <w:szCs w:val="22"/>
          <w:lang w:val="es-419"/>
        </w:rPr>
        <w:t xml:space="preserve">, La Cresta Gallery, Monterrey, N.L. </w:t>
      </w:r>
    </w:p>
    <w:p w14:paraId="0C301729" w14:textId="53B67476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2017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Arte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 Nuevo León 2017, Centro de las Artes - Nave Generadores, Monterrey, N.L. </w:t>
      </w:r>
    </w:p>
    <w:p w14:paraId="2BF526C9" w14:textId="75F5BD33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2017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Llenemos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 los platos vacíos, Drexel Galería, San Pedro Garza García, N.L. </w:t>
      </w:r>
    </w:p>
    <w:p w14:paraId="76DDAAE8" w14:textId="1004CA7A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2015 IV Bienal Ciudad Juárez–El Paso </w:t>
      </w:r>
      <w:proofErr w:type="spellStart"/>
      <w:r w:rsidRPr="006F7FEE">
        <w:rPr>
          <w:rFonts w:ascii="Calibri" w:hAnsi="Calibri" w:cs="Calibri"/>
          <w:sz w:val="22"/>
          <w:szCs w:val="22"/>
          <w:lang w:val="es-419"/>
        </w:rPr>
        <w:t>Biennial</w:t>
      </w:r>
      <w:proofErr w:type="spellEnd"/>
      <w:r w:rsidRPr="006F7FEE">
        <w:rPr>
          <w:rFonts w:ascii="Calibri" w:hAnsi="Calibri" w:cs="Calibri"/>
          <w:sz w:val="22"/>
          <w:szCs w:val="22"/>
          <w:lang w:val="es-419"/>
        </w:rPr>
        <w:t xml:space="preserve">, Museo de Arte de Ciudad Juárez / El Paso Museum </w:t>
      </w:r>
      <w:proofErr w:type="spellStart"/>
      <w:r w:rsidRPr="006F7FEE">
        <w:rPr>
          <w:rFonts w:ascii="Calibri" w:hAnsi="Calibri" w:cs="Calibri"/>
          <w:sz w:val="22"/>
          <w:szCs w:val="22"/>
          <w:lang w:val="es-419"/>
        </w:rPr>
        <w:t>of</w:t>
      </w:r>
      <w:proofErr w:type="spellEnd"/>
      <w:r w:rsidRPr="006F7FEE">
        <w:rPr>
          <w:rFonts w:ascii="Calibri" w:hAnsi="Calibri" w:cs="Calibri"/>
          <w:sz w:val="22"/>
          <w:szCs w:val="22"/>
          <w:lang w:val="es-419"/>
        </w:rPr>
        <w:t xml:space="preserve"> Art (EPMA) </w:t>
      </w:r>
    </w:p>
    <w:p w14:paraId="30F287D5" w14:textId="61AA2BBF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2015 XI Bienal Monterrey FEMSA, Antiguo Colegio de San Ildefonso, México, D. F </w:t>
      </w:r>
    </w:p>
    <w:p w14:paraId="6351D277" w14:textId="0734F236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2014 XI Bienal Monterrey FEMSA, Antiguo Colegio de San Ildefonso, Ciudad de México. </w:t>
      </w:r>
    </w:p>
    <w:p w14:paraId="55040223" w14:textId="5466B21D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2014 XVI Bienal de Pintura Rufino Tamayo, Museo Rufino Tamayo, Ciudad de México. </w:t>
      </w:r>
    </w:p>
    <w:p w14:paraId="15D2C991" w14:textId="651F3A86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2014 FOCUS ¿De qué estamos hablando?, Casa de la Cultura de Nuevo León, Monterrey, N.L. </w:t>
      </w:r>
    </w:p>
    <w:p w14:paraId="528B72C7" w14:textId="1517BC18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2013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En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 torno al balón, Lobby Museo de Arte Contemporáneo de Monterrey (MARCO), Monterrey, N.L. </w:t>
      </w:r>
    </w:p>
    <w:p w14:paraId="4ABF117C" w14:textId="37122CAE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2013 </w:t>
      </w:r>
      <w:proofErr w:type="spellStart"/>
      <w:r w:rsidRPr="006F7FEE">
        <w:rPr>
          <w:rFonts w:ascii="Calibri" w:hAnsi="Calibri" w:cs="Calibri"/>
          <w:sz w:val="22"/>
          <w:szCs w:val="22"/>
          <w:lang w:val="es-419"/>
        </w:rPr>
        <w:t>MetaRelatos</w:t>
      </w:r>
      <w:proofErr w:type="spellEnd"/>
      <w:r w:rsidRPr="006F7FEE">
        <w:rPr>
          <w:rFonts w:ascii="Calibri" w:hAnsi="Calibri" w:cs="Calibri"/>
          <w:sz w:val="22"/>
          <w:szCs w:val="22"/>
          <w:lang w:val="es-419"/>
        </w:rPr>
        <w:t xml:space="preserve">, Allegro Gallery, Panamá. </w:t>
      </w:r>
    </w:p>
    <w:p w14:paraId="1F0EB00B" w14:textId="37DA0F29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2013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Salón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 de noviembre Premio Liverpool 2013, Arte A.C., Monterrey, N.L. </w:t>
      </w:r>
    </w:p>
    <w:p w14:paraId="1184625A" w14:textId="475775A5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2013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Líneas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 de fuga, Pinacoteca de Nuevo León, Monterrey, N.L. </w:t>
      </w:r>
    </w:p>
    <w:p w14:paraId="1EBDCDB2" w14:textId="6E32F15B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2013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Obra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 Papel Siglo XXI del Premio Bernardo Elosúa, Biblioteca ITESM, Monterrey, N.L. </w:t>
      </w:r>
    </w:p>
    <w:p w14:paraId="7288E593" w14:textId="58751C8A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2013 III Bienal Ciudad Juárez–El Paso </w:t>
      </w:r>
      <w:proofErr w:type="spellStart"/>
      <w:r w:rsidRPr="006F7FEE">
        <w:rPr>
          <w:rFonts w:ascii="Calibri" w:hAnsi="Calibri" w:cs="Calibri"/>
          <w:sz w:val="22"/>
          <w:szCs w:val="22"/>
          <w:lang w:val="es-419"/>
        </w:rPr>
        <w:t>Biennial</w:t>
      </w:r>
      <w:proofErr w:type="spellEnd"/>
      <w:r w:rsidRPr="006F7FEE">
        <w:rPr>
          <w:rFonts w:ascii="Calibri" w:hAnsi="Calibri" w:cs="Calibri"/>
          <w:sz w:val="22"/>
          <w:szCs w:val="22"/>
          <w:lang w:val="es-419"/>
        </w:rPr>
        <w:t xml:space="preserve">, Museo de Arte de Ciudad Juárez / El Paso Museum </w:t>
      </w:r>
      <w:proofErr w:type="spellStart"/>
      <w:r w:rsidRPr="006F7FEE">
        <w:rPr>
          <w:rFonts w:ascii="Calibri" w:hAnsi="Calibri" w:cs="Calibri"/>
          <w:sz w:val="22"/>
          <w:szCs w:val="22"/>
          <w:lang w:val="es-419"/>
        </w:rPr>
        <w:t>of</w:t>
      </w:r>
      <w:proofErr w:type="spellEnd"/>
      <w:r w:rsidRPr="006F7FEE">
        <w:rPr>
          <w:rFonts w:ascii="Calibri" w:hAnsi="Calibri" w:cs="Calibri"/>
          <w:sz w:val="22"/>
          <w:szCs w:val="22"/>
          <w:lang w:val="es-419"/>
        </w:rPr>
        <w:t xml:space="preserve"> Art (EPMA) </w:t>
      </w:r>
    </w:p>
    <w:p w14:paraId="08DC3649" w14:textId="3F53BA42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2012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San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 Pedro. Pulso. Revisión 01, Museo El Centenario, San Pedro Garza García, N.L. </w:t>
      </w:r>
    </w:p>
    <w:p w14:paraId="031B47FE" w14:textId="1F724EC9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2012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Salón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 de noviembre Premio Liverpool 2012, Arte A.C., Monterrey, N.L. </w:t>
      </w:r>
    </w:p>
    <w:p w14:paraId="48A59AF6" w14:textId="1B9F7CC4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2012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Soporte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 Papel Premio Bernardo Elosúa 2012, Arte A.C., Monterrey, N.L. </w:t>
      </w:r>
    </w:p>
    <w:p w14:paraId="1436B859" w14:textId="2F7A55DC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2011 M3M: México Tres Momentos, Hong Kong Cultural Center, Hong Kong. </w:t>
      </w:r>
    </w:p>
    <w:p w14:paraId="124AE4CF" w14:textId="4A523822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2011 50 artistas, un impulso, Centro Cultural Plaza Fátima, San Pedro Garza García, N.L. </w:t>
      </w:r>
    </w:p>
    <w:p w14:paraId="5E388EB2" w14:textId="706562BB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2011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Soporte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 Papel Premio Bernardo Elosúa 2011, Arte A.C., Monterrey, N.L. </w:t>
      </w:r>
    </w:p>
    <w:p w14:paraId="3AC73707" w14:textId="0F50147E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2010 M3M: México Tres Momentos, Centro de las Artes, Monterrey, N.L. </w:t>
      </w:r>
    </w:p>
    <w:p w14:paraId="0796E4C2" w14:textId="46A052BC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2010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Colección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 Reseña de la Plástica Nuevoleonesa una década, Centro de las Artes, Monterrey, N.L. </w:t>
      </w:r>
    </w:p>
    <w:p w14:paraId="42D29874" w14:textId="36EC76F0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2009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Festival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 International de </w:t>
      </w:r>
      <w:proofErr w:type="spellStart"/>
      <w:r w:rsidRPr="006F7FEE">
        <w:rPr>
          <w:rFonts w:ascii="Calibri" w:hAnsi="Calibri" w:cs="Calibri"/>
          <w:sz w:val="22"/>
          <w:szCs w:val="22"/>
          <w:lang w:val="es-419"/>
        </w:rPr>
        <w:t>l’art</w:t>
      </w:r>
      <w:proofErr w:type="spellEnd"/>
      <w:r w:rsidRPr="006F7FEE">
        <w:rPr>
          <w:rFonts w:ascii="Calibri" w:hAnsi="Calibri" w:cs="Calibri"/>
          <w:sz w:val="22"/>
          <w:szCs w:val="22"/>
          <w:lang w:val="es-419"/>
        </w:rPr>
        <w:t xml:space="preserve"> </w:t>
      </w:r>
      <w:proofErr w:type="spellStart"/>
      <w:r w:rsidRPr="006F7FEE">
        <w:rPr>
          <w:rFonts w:ascii="Calibri" w:hAnsi="Calibri" w:cs="Calibri"/>
          <w:sz w:val="22"/>
          <w:szCs w:val="22"/>
          <w:lang w:val="es-419"/>
        </w:rPr>
        <w:t>Contemporain</w:t>
      </w:r>
      <w:proofErr w:type="spellEnd"/>
      <w:r w:rsidRPr="006F7FEE">
        <w:rPr>
          <w:rFonts w:ascii="Calibri" w:hAnsi="Calibri" w:cs="Calibri"/>
          <w:sz w:val="22"/>
          <w:szCs w:val="22"/>
          <w:lang w:val="es-419"/>
        </w:rPr>
        <w:t xml:space="preserve"> </w:t>
      </w:r>
      <w:proofErr w:type="spellStart"/>
      <w:r w:rsidRPr="006F7FEE">
        <w:rPr>
          <w:rFonts w:ascii="Calibri" w:hAnsi="Calibri" w:cs="Calibri"/>
          <w:sz w:val="22"/>
          <w:szCs w:val="22"/>
          <w:lang w:val="es-419"/>
        </w:rPr>
        <w:t>d’Alger</w:t>
      </w:r>
      <w:proofErr w:type="spellEnd"/>
      <w:r w:rsidRPr="006F7FEE">
        <w:rPr>
          <w:rFonts w:ascii="Calibri" w:hAnsi="Calibri" w:cs="Calibri"/>
          <w:sz w:val="22"/>
          <w:szCs w:val="22"/>
          <w:lang w:val="es-419"/>
        </w:rPr>
        <w:t xml:space="preserve">, Museo de Arte Contemporáneo, Argelia (MAMA). </w:t>
      </w:r>
    </w:p>
    <w:p w14:paraId="242F79E7" w14:textId="78AA64CC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2009 IV Bienal Nacional de Artes Visuales Yucatán, Centro de Convenciones S.XXI Yucatán, Mérida, Yucatán. </w:t>
      </w:r>
    </w:p>
    <w:p w14:paraId="4C644BA3" w14:textId="15583248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2008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Cuatro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 estaciones, Galería Arte Actual Mexicano, San Pedro Garza García, N.L. </w:t>
      </w:r>
    </w:p>
    <w:p w14:paraId="3EB69950" w14:textId="748A8C33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2007 XXVII Reseña de la Plástica Nuevoleonesa, Casa de la Cultura de Nuevo León, Monterrey, N.L. </w:t>
      </w:r>
    </w:p>
    <w:p w14:paraId="7E245784" w14:textId="50196748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2007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Otros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 caminos, Galería ARTE+PLUS, San Pedro Garza García, N.L. </w:t>
      </w:r>
    </w:p>
    <w:p w14:paraId="533E71C4" w14:textId="3464037B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2006 2da. Bienal Nacional de Pintura Miradas, Instituto de Cultura de Baja California, Tijuana, Baja California. </w:t>
      </w:r>
    </w:p>
    <w:p w14:paraId="1D9F4E23" w14:textId="4663713D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2006 XXVI Reseña de la Plástica Nuevoleonesa, Casa de la Cultura de Nuevo León, Monterrey, N.L. </w:t>
      </w:r>
    </w:p>
    <w:p w14:paraId="038557B4" w14:textId="6672AFA7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2006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Exposición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 colectiva 2006, Galería ARTE+PLUS, San Pedro Garza García, N.L. </w:t>
      </w:r>
    </w:p>
    <w:p w14:paraId="2D8256B4" w14:textId="2882A26D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2005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Coincidir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, Casa de la Cultura de N.L. Monterrey, N.L. </w:t>
      </w:r>
    </w:p>
    <w:p w14:paraId="7C4507B6" w14:textId="1EBF320A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2005 XXV Reseña de la Plástica Nuevoleonesa, Casa de la Cultura de Nuevo León, Monterrey, N.L. </w:t>
      </w:r>
    </w:p>
    <w:p w14:paraId="7F45C687" w14:textId="3F60A789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2005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Miniaturas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, Galería ARTE+PLUS, San Pedro Garza García, N.L. </w:t>
      </w:r>
    </w:p>
    <w:p w14:paraId="32DE1B29" w14:textId="18E888FF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2005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Exposición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 colectiva 2005, Galería ARTE+PLUS, San Pedro Garza García, N.L. </w:t>
      </w:r>
    </w:p>
    <w:p w14:paraId="0DC4BFF3" w14:textId="284CA008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2004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Arte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 joven de Monterrey, Galería Nebulosa, Xalapa, Veracruz </w:t>
      </w:r>
    </w:p>
    <w:p w14:paraId="50048EC4" w14:textId="4E5DAB45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2004 XXIV Reseña de la Plástica Nuevoleonesa, Casa de la Cultura de Nuevo León, Monterrey, N.L. </w:t>
      </w:r>
    </w:p>
    <w:p w14:paraId="59E5C59A" w14:textId="51324132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2003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Once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, Galería ARTE+PLUS, San Pedro Garza García, N.L. </w:t>
      </w:r>
    </w:p>
    <w:p w14:paraId="5EDA7AF6" w14:textId="154B8F3A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2002 G73, Casa de la Cultura de Nuevo León, Monterrey, N.L. </w:t>
      </w:r>
    </w:p>
    <w:p w14:paraId="7EAC1D49" w14:textId="6D9EF159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1998 XVIII Reseña de la Plástica Nuevoleonesa, Casa de la Cultura de Nuevo León, Monterrey, N.L. </w:t>
      </w:r>
    </w:p>
    <w:p w14:paraId="2BEC6545" w14:textId="15D822E0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1997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Concurso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 BID de Pintura Joven en México, Centro Cultural Sria. de Hacienda y Crédito Público, CDMX. </w:t>
      </w:r>
    </w:p>
    <w:p w14:paraId="3DEA304D" w14:textId="77777777" w:rsidR="00042242" w:rsidRPr="00042242" w:rsidRDefault="00042242" w:rsidP="00042242">
      <w:pPr>
        <w:pStyle w:val="NoSpacing"/>
        <w:rPr>
          <w:rFonts w:ascii="Calibri" w:hAnsi="Calibri" w:cs="Calibri"/>
          <w:sz w:val="22"/>
          <w:szCs w:val="22"/>
          <w:lang w:val="es-419"/>
        </w:rPr>
      </w:pPr>
    </w:p>
    <w:p w14:paraId="26F5C356" w14:textId="77777777" w:rsidR="00B44592" w:rsidRPr="006F7FEE" w:rsidRDefault="00B44592" w:rsidP="006F7FEE">
      <w:pPr>
        <w:rPr>
          <w:rFonts w:ascii="Calibri" w:hAnsi="Calibri" w:cs="Calibri"/>
          <w:b/>
          <w:bCs/>
          <w:sz w:val="22"/>
          <w:szCs w:val="22"/>
          <w:lang w:val="es-419"/>
        </w:rPr>
      </w:pPr>
      <w:r w:rsidRPr="006F7FEE">
        <w:rPr>
          <w:rFonts w:ascii="Calibri" w:hAnsi="Calibri" w:cs="Calibri"/>
          <w:b/>
          <w:bCs/>
          <w:sz w:val="22"/>
          <w:szCs w:val="22"/>
          <w:lang w:val="es-419"/>
        </w:rPr>
        <w:t xml:space="preserve">Premios de adquisición </w:t>
      </w:r>
    </w:p>
    <w:p w14:paraId="3D5387B8" w14:textId="1D97BC64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2016 IV Bienal Cd. Juárez–El Paso · Museo de Arte de Ciudad Juárez / El Paso Museum </w:t>
      </w:r>
      <w:proofErr w:type="spellStart"/>
      <w:r w:rsidRPr="006F7FEE">
        <w:rPr>
          <w:rFonts w:ascii="Calibri" w:hAnsi="Calibri" w:cs="Calibri"/>
          <w:sz w:val="22"/>
          <w:szCs w:val="22"/>
          <w:lang w:val="es-419"/>
        </w:rPr>
        <w:t>of</w:t>
      </w:r>
      <w:proofErr w:type="spellEnd"/>
      <w:r w:rsidRPr="006F7FEE">
        <w:rPr>
          <w:rFonts w:ascii="Calibri" w:hAnsi="Calibri" w:cs="Calibri"/>
          <w:sz w:val="22"/>
          <w:szCs w:val="22"/>
          <w:lang w:val="es-419"/>
        </w:rPr>
        <w:t xml:space="preserve"> Art (EPMA) </w:t>
      </w:r>
    </w:p>
    <w:p w14:paraId="488A70A4" w14:textId="3B3C416A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2013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Salón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 de Noviembre: Premio </w:t>
      </w:r>
      <w:r w:rsidR="00042242" w:rsidRPr="006F7FEE">
        <w:rPr>
          <w:rFonts w:ascii="Calibri" w:hAnsi="Calibri" w:cs="Calibri"/>
          <w:sz w:val="22"/>
          <w:szCs w:val="22"/>
          <w:lang w:val="es-419"/>
        </w:rPr>
        <w:t>Liverpool,</w:t>
      </w:r>
      <w:r w:rsidRPr="006F7FEE">
        <w:rPr>
          <w:rFonts w:ascii="Calibri" w:hAnsi="Calibri" w:cs="Calibri"/>
          <w:sz w:val="22"/>
          <w:szCs w:val="22"/>
          <w:lang w:val="es-419"/>
        </w:rPr>
        <w:t xml:space="preserve"> Arte A.C., Monterrey, N.L. </w:t>
      </w:r>
    </w:p>
    <w:p w14:paraId="02101268" w14:textId="2C7D3667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2012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Soporte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 Papel: Premio Bernardo Elosúa, Arte A.C., Monterrey, N.L. </w:t>
      </w:r>
    </w:p>
    <w:p w14:paraId="3D9ED68E" w14:textId="2C36E016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2011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Soporte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 Papel: Premio Bernardo Elosúa, Arte A.C., Monterrey, N.L. </w:t>
      </w:r>
    </w:p>
    <w:p w14:paraId="1199D6F7" w14:textId="40D64016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2005 XXV Reseña de la Plástica Nuevoleonesa, Casa de la Cultura Nuevo León, Monterrey, N.L. </w:t>
      </w:r>
    </w:p>
    <w:p w14:paraId="17DB43C0" w14:textId="77777777" w:rsidR="00042242" w:rsidRPr="006F7FEE" w:rsidRDefault="00042242" w:rsidP="006F7FEE">
      <w:pPr>
        <w:rPr>
          <w:rFonts w:ascii="Calibri" w:hAnsi="Calibri" w:cs="Calibri"/>
          <w:sz w:val="22"/>
          <w:szCs w:val="22"/>
          <w:lang w:val="es-419"/>
        </w:rPr>
      </w:pPr>
    </w:p>
    <w:p w14:paraId="5AD825C3" w14:textId="77777777" w:rsidR="00042242" w:rsidRPr="006F7FEE" w:rsidRDefault="00042242" w:rsidP="006F7FEE">
      <w:pPr>
        <w:rPr>
          <w:rFonts w:ascii="Calibri" w:hAnsi="Calibri" w:cs="Calibri"/>
          <w:sz w:val="22"/>
          <w:szCs w:val="22"/>
          <w:lang w:val="es-419"/>
        </w:rPr>
      </w:pPr>
    </w:p>
    <w:p w14:paraId="55D86FE3" w14:textId="0F982535" w:rsidR="00B44592" w:rsidRPr="005C30D7" w:rsidRDefault="00B44592" w:rsidP="006F7FEE">
      <w:pPr>
        <w:rPr>
          <w:rFonts w:ascii="Calibri" w:hAnsi="Calibri" w:cs="Calibri"/>
          <w:b/>
          <w:bCs/>
          <w:sz w:val="22"/>
          <w:szCs w:val="22"/>
          <w:lang w:val="es-419"/>
        </w:rPr>
      </w:pPr>
      <w:r w:rsidRPr="005C30D7">
        <w:rPr>
          <w:rFonts w:ascii="Calibri" w:hAnsi="Calibri" w:cs="Calibri"/>
          <w:b/>
          <w:bCs/>
          <w:sz w:val="22"/>
          <w:szCs w:val="22"/>
          <w:lang w:val="es-419"/>
        </w:rPr>
        <w:t xml:space="preserve">Selección en concursos y bienales </w:t>
      </w:r>
    </w:p>
    <w:p w14:paraId="6B492D1B" w14:textId="48624388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2021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Trienal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 de Tijuana: I Internacional Pictórica. </w:t>
      </w:r>
    </w:p>
    <w:p w14:paraId="7154563F" w14:textId="4FFC6B41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2020 II Premio Estatal de Arte Nuevo León. </w:t>
      </w:r>
    </w:p>
    <w:p w14:paraId="4B7DAF63" w14:textId="6B5F984A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2018 I Premio Estatal de Arte Nuevo León. </w:t>
      </w:r>
    </w:p>
    <w:p w14:paraId="2FBE5696" w14:textId="6CF28216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2015 IV Bienal Ciudad Juárez–El Paso.  </w:t>
      </w:r>
    </w:p>
    <w:p w14:paraId="340C885E" w14:textId="08BF875E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2014 XVI Bienal de Pintura Rufino Tamayo. </w:t>
      </w:r>
    </w:p>
    <w:p w14:paraId="5FD849C0" w14:textId="292CDAA1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2014 XI Bienal Monterrey FEMSA. </w:t>
      </w:r>
    </w:p>
    <w:p w14:paraId="07922F28" w14:textId="13850530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2013 III Bienal Ciudad Juárez–El Paso. </w:t>
      </w:r>
    </w:p>
    <w:p w14:paraId="0E27D44C" w14:textId="67D70641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2009 IV Bienal Nacional de Artes Visuales Yucatán. </w:t>
      </w:r>
    </w:p>
    <w:p w14:paraId="29081505" w14:textId="298550AC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2006 II Bienal Nacional de Pintura Miradas. </w:t>
      </w:r>
    </w:p>
    <w:p w14:paraId="361B1724" w14:textId="5608E886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1997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Concurso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 BID de Pintura Joven en México.</w:t>
      </w:r>
    </w:p>
    <w:p w14:paraId="48538E01" w14:textId="2CD025F7" w:rsidR="00B44592" w:rsidRPr="006F7FEE" w:rsidRDefault="00B44592" w:rsidP="006F7FEE">
      <w:pPr>
        <w:rPr>
          <w:rFonts w:ascii="Calibri" w:hAnsi="Calibri" w:cs="Calibri"/>
          <w:b/>
          <w:bCs/>
          <w:sz w:val="22"/>
          <w:szCs w:val="22"/>
          <w:lang w:val="es-419"/>
        </w:rPr>
      </w:pPr>
      <w:r w:rsidRPr="006F7FEE">
        <w:rPr>
          <w:rFonts w:ascii="Calibri" w:hAnsi="Calibri" w:cs="Calibri"/>
          <w:b/>
          <w:bCs/>
          <w:sz w:val="22"/>
          <w:szCs w:val="22"/>
          <w:lang w:val="es-419"/>
        </w:rPr>
        <w:t>B</w:t>
      </w:r>
      <w:r w:rsidR="006F7FEE" w:rsidRPr="006F7FEE">
        <w:rPr>
          <w:rFonts w:ascii="Calibri" w:hAnsi="Calibri" w:cs="Calibri"/>
          <w:b/>
          <w:bCs/>
          <w:sz w:val="22"/>
          <w:szCs w:val="22"/>
          <w:lang w:val="es-419"/>
        </w:rPr>
        <w:t>e</w:t>
      </w:r>
      <w:r w:rsidR="006F7FEE">
        <w:rPr>
          <w:rFonts w:ascii="Calibri" w:hAnsi="Calibri" w:cs="Calibri"/>
          <w:b/>
          <w:bCs/>
          <w:sz w:val="22"/>
          <w:szCs w:val="22"/>
          <w:lang w:val="es-419"/>
        </w:rPr>
        <w:t>cas</w:t>
      </w:r>
    </w:p>
    <w:p w14:paraId="34E6ADF4" w14:textId="47F954C8" w:rsidR="00501C16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2023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Programa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 de Estímulo a la Creación y Desarrollo Artístico (PECDA), categoría Artes Visuales.</w:t>
      </w:r>
    </w:p>
    <w:p w14:paraId="6DC3A80E" w14:textId="2ECD4668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2018 </w:t>
      </w:r>
      <w:proofErr w:type="gramStart"/>
      <w:r w:rsidRPr="006F7FEE">
        <w:rPr>
          <w:rFonts w:ascii="Calibri" w:hAnsi="Calibri" w:cs="Calibri"/>
          <w:sz w:val="22"/>
          <w:szCs w:val="22"/>
          <w:lang w:val="es-419"/>
        </w:rPr>
        <w:t>Sistema</w:t>
      </w:r>
      <w:proofErr w:type="gramEnd"/>
      <w:r w:rsidRPr="006F7FEE">
        <w:rPr>
          <w:rFonts w:ascii="Calibri" w:hAnsi="Calibri" w:cs="Calibri"/>
          <w:sz w:val="22"/>
          <w:szCs w:val="22"/>
          <w:lang w:val="es-419"/>
        </w:rPr>
        <w:t xml:space="preserve"> Nacional de Creadores de Arte (SNCA), categoría Pintura. </w:t>
      </w:r>
    </w:p>
    <w:p w14:paraId="2E99CCD5" w14:textId="0611A3C0" w:rsidR="00B44592" w:rsidRPr="006F7FEE" w:rsidRDefault="00B44592" w:rsidP="006F7FEE">
      <w:pPr>
        <w:rPr>
          <w:rFonts w:ascii="Calibri" w:hAnsi="Calibri" w:cs="Calibri"/>
          <w:b/>
          <w:bCs/>
          <w:sz w:val="22"/>
          <w:szCs w:val="22"/>
          <w:lang w:val="es-419"/>
        </w:rPr>
      </w:pPr>
      <w:r w:rsidRPr="006F7FEE">
        <w:rPr>
          <w:rFonts w:ascii="Calibri" w:hAnsi="Calibri" w:cs="Calibri"/>
          <w:b/>
          <w:bCs/>
          <w:sz w:val="22"/>
          <w:szCs w:val="22"/>
          <w:lang w:val="es-419"/>
        </w:rPr>
        <w:t xml:space="preserve">Colecciones públicas y privadas </w:t>
      </w:r>
    </w:p>
    <w:p w14:paraId="5D53D8C0" w14:textId="77777777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El Paso Museum </w:t>
      </w:r>
      <w:proofErr w:type="spellStart"/>
      <w:r w:rsidRPr="006F7FEE">
        <w:rPr>
          <w:rFonts w:ascii="Calibri" w:hAnsi="Calibri" w:cs="Calibri"/>
          <w:sz w:val="22"/>
          <w:szCs w:val="22"/>
          <w:lang w:val="es-419"/>
        </w:rPr>
        <w:t>of</w:t>
      </w:r>
      <w:proofErr w:type="spellEnd"/>
      <w:r w:rsidRPr="006F7FEE">
        <w:rPr>
          <w:rFonts w:ascii="Calibri" w:hAnsi="Calibri" w:cs="Calibri"/>
          <w:sz w:val="22"/>
          <w:szCs w:val="22"/>
          <w:lang w:val="es-419"/>
        </w:rPr>
        <w:t xml:space="preserve"> Art (EPMA) </w:t>
      </w:r>
    </w:p>
    <w:p w14:paraId="74AF21A0" w14:textId="77777777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Museo de Arte Contemporáneo Querétaro (MACQ) </w:t>
      </w:r>
    </w:p>
    <w:p w14:paraId="7DA9FC32" w14:textId="77777777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 xml:space="preserve">Colección del Patrimonio Artístico del Estado de Nuevo León. </w:t>
      </w:r>
    </w:p>
    <w:p w14:paraId="1C67A366" w14:textId="7D3CFAC7" w:rsidR="00B44592" w:rsidRPr="006F7FEE" w:rsidRDefault="00B44592" w:rsidP="006F7FEE">
      <w:pPr>
        <w:rPr>
          <w:rFonts w:ascii="Calibri" w:hAnsi="Calibri" w:cs="Calibri"/>
          <w:sz w:val="22"/>
          <w:szCs w:val="22"/>
          <w:lang w:val="es-419"/>
        </w:rPr>
      </w:pPr>
      <w:r w:rsidRPr="006F7FEE">
        <w:rPr>
          <w:rFonts w:ascii="Calibri" w:hAnsi="Calibri" w:cs="Calibri"/>
          <w:sz w:val="22"/>
          <w:szCs w:val="22"/>
          <w:lang w:val="es-419"/>
        </w:rPr>
        <w:t>Colección del Instituto de Estudios Superiores de Diseño Arte A.C.</w:t>
      </w:r>
    </w:p>
    <w:sectPr w:rsidR="00B44592" w:rsidRPr="006F7F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592"/>
    <w:rsid w:val="00042242"/>
    <w:rsid w:val="0004746F"/>
    <w:rsid w:val="002955F5"/>
    <w:rsid w:val="00501C16"/>
    <w:rsid w:val="00592BB3"/>
    <w:rsid w:val="005C30D7"/>
    <w:rsid w:val="006F7FEE"/>
    <w:rsid w:val="007E5A7C"/>
    <w:rsid w:val="008A7952"/>
    <w:rsid w:val="00B44592"/>
    <w:rsid w:val="00D41825"/>
    <w:rsid w:val="00F15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AC36C6"/>
  <w15:chartTrackingRefBased/>
  <w15:docId w15:val="{A2E1483F-EE01-4C7B-A335-834BB459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45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45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45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45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45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45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45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45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45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45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45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45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45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45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45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45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45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45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45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45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45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45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45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45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45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45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5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5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459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445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989</Words>
  <Characters>5641</Characters>
  <Application>Microsoft Office Word</Application>
  <DocSecurity>0</DocSecurity>
  <Lines>47</Lines>
  <Paragraphs>13</Paragraphs>
  <ScaleCrop>false</ScaleCrop>
  <Company/>
  <LinksUpToDate>false</LinksUpToDate>
  <CharactersWithSpaces>6617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4570</dc:creator>
  <cp:keywords/>
  <dc:description/>
  <cp:lastModifiedBy>4570</cp:lastModifiedBy>
  <cp:revision>8</cp:revision>
  <dcterms:created xsi:type="dcterms:W3CDTF">2026-05-27T16:10:00Z</dcterms:created>
  <dcterms:modified xsi:type="dcterms:W3CDTF">2026-05-27T16:28:00Z</dcterms:modified>
</cp:coreProperties>
</file>